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MyriadPro-Bold" w:cs="Times New Roman"/>
          <w:szCs w:val="24"/>
        </w:rPr>
      </w:pPr>
      <w:bookmarkStart w:id="0" w:name="_GoBack"/>
      <w:r w:rsidRPr="003527A9">
        <w:rPr>
          <w:rFonts w:eastAsia="MyriadPro-Bold" w:cs="Times New Roman"/>
          <w:b/>
          <w:bCs/>
          <w:szCs w:val="24"/>
        </w:rPr>
        <w:t xml:space="preserve">TECHNICAL COMMUNICATION </w:t>
      </w:r>
      <w:bookmarkEnd w:id="0"/>
      <w:r w:rsidRPr="003527A9">
        <w:rPr>
          <w:rFonts w:eastAsia="MyriadPro-Bold" w:cs="Times New Roman"/>
          <w:szCs w:val="24"/>
        </w:rPr>
        <w:t>(91–101 CREDITS)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Technical Communication is a professional program designed to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>prepare students for a career as a technical writer. Because of the diverse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>nature of the profession, students will need to develop a broad base of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>professional writing skills, including work in documentation, editing,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>graphic design and public relations. As part of this program, students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>will complete a professional internship, requiring at least 200 hours of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 xml:space="preserve">supervised work in a business, industry or agency related to the </w:t>
      </w:r>
      <w:r w:rsidRPr="003527A9">
        <w:rPr>
          <w:rFonts w:eastAsia="AGaramond-Regular" w:cs="Times New Roman"/>
          <w:szCs w:val="24"/>
        </w:rPr>
        <w:t xml:space="preserve">student’s </w:t>
      </w:r>
      <w:r w:rsidRPr="003527A9">
        <w:rPr>
          <w:rFonts w:eastAsia="AGaramond-Regular" w:cs="Times New Roman"/>
          <w:szCs w:val="24"/>
        </w:rPr>
        <w:t xml:space="preserve">academic </w:t>
      </w:r>
      <w:r w:rsidRPr="003527A9">
        <w:rPr>
          <w:rFonts w:eastAsia="AGaramond-Regular" w:cs="Times New Roman"/>
          <w:szCs w:val="24"/>
        </w:rPr>
        <w:t>p</w:t>
      </w:r>
      <w:r w:rsidRPr="003527A9">
        <w:rPr>
          <w:rFonts w:eastAsia="AGaramond-Regular" w:cs="Times New Roman"/>
          <w:szCs w:val="24"/>
        </w:rPr>
        <w:t>reparation and career goals. Students will also develop basic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>computer literacy, including working knowledge in desktop publishing</w:t>
      </w:r>
      <w:r w:rsidRPr="003527A9">
        <w:rPr>
          <w:rFonts w:eastAsia="AGaramond-Regular" w:cs="Times New Roman"/>
          <w:szCs w:val="24"/>
        </w:rPr>
        <w:t xml:space="preserve"> </w:t>
      </w:r>
      <w:r w:rsidRPr="003527A9">
        <w:rPr>
          <w:rFonts w:eastAsia="AGaramond-Regular" w:cs="Times New Roman"/>
          <w:szCs w:val="24"/>
        </w:rPr>
        <w:t>and web design practices.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MyriadPro-Bold" w:cs="Times New Roman"/>
          <w:i/>
          <w:iCs/>
          <w:szCs w:val="24"/>
        </w:rPr>
        <w:t>Note</w:t>
      </w:r>
      <w:r w:rsidRPr="003527A9">
        <w:rPr>
          <w:rFonts w:eastAsia="MyriadPro-Bold" w:cs="Times New Roman"/>
          <w:b/>
          <w:bCs/>
          <w:i/>
          <w:iCs/>
          <w:szCs w:val="24"/>
        </w:rPr>
        <w:t xml:space="preserve">: </w:t>
      </w:r>
      <w:r w:rsidRPr="003527A9">
        <w:rPr>
          <w:rFonts w:eastAsia="AGaramond-Regular" w:cs="Times New Roman"/>
          <w:szCs w:val="24"/>
        </w:rPr>
        <w:t>two years of a single high school foreign language or one year of a single college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proofErr w:type="gramStart"/>
      <w:r w:rsidRPr="003527A9">
        <w:rPr>
          <w:rFonts w:eastAsia="AGaramond-Regular" w:cs="Times New Roman"/>
          <w:szCs w:val="24"/>
        </w:rPr>
        <w:t>level</w:t>
      </w:r>
      <w:proofErr w:type="gramEnd"/>
      <w:r w:rsidRPr="003527A9">
        <w:rPr>
          <w:rFonts w:eastAsia="AGaramond-Regular" w:cs="Times New Roman"/>
          <w:szCs w:val="24"/>
        </w:rPr>
        <w:t xml:space="preserve"> foreign language is required.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MyriadPro-Bold" w:cs="Times New Roman"/>
          <w:b/>
          <w:bCs/>
          <w:szCs w:val="24"/>
        </w:rPr>
        <w:t xml:space="preserve">Required Courses </w:t>
      </w:r>
      <w:r w:rsidRPr="003527A9">
        <w:rPr>
          <w:rFonts w:eastAsia="AGaramond-Regular" w:cs="Times New Roman"/>
          <w:szCs w:val="24"/>
        </w:rPr>
        <w:t>(</w:t>
      </w:r>
      <w:r w:rsidRPr="003527A9">
        <w:rPr>
          <w:rFonts w:eastAsia="MyriadPro-Bold" w:cs="Times New Roman"/>
          <w:b/>
          <w:bCs/>
          <w:szCs w:val="24"/>
        </w:rPr>
        <w:t>45–55 credits</w:t>
      </w:r>
      <w:r w:rsidRPr="003527A9">
        <w:rPr>
          <w:rFonts w:eastAsia="AGaramond-Regular" w:cs="Times New Roman"/>
          <w:szCs w:val="24"/>
        </w:rPr>
        <w:t>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ENGL 205 </w:t>
      </w:r>
      <w:proofErr w:type="gramStart"/>
      <w:r w:rsidRPr="003527A9">
        <w:rPr>
          <w:rFonts w:eastAsia="AGaramond-Regular" w:cs="Times New Roman"/>
          <w:szCs w:val="24"/>
        </w:rPr>
        <w:t>Introduction</w:t>
      </w:r>
      <w:proofErr w:type="gramEnd"/>
      <w:r w:rsidRPr="003527A9">
        <w:rPr>
          <w:rFonts w:eastAsia="AGaramond-Regular" w:cs="Times New Roman"/>
          <w:szCs w:val="24"/>
        </w:rPr>
        <w:t xml:space="preserve"> to Technical Communication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(Students must complete this course with a minimum grade of 3.0)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ENGL 305 Professional </w:t>
      </w:r>
      <w:proofErr w:type="gramStart"/>
      <w:r w:rsidRPr="003527A9">
        <w:rPr>
          <w:rFonts w:eastAsia="AGaramond-Regular" w:cs="Times New Roman"/>
          <w:szCs w:val="24"/>
        </w:rPr>
        <w:t>Communication</w:t>
      </w:r>
      <w:proofErr w:type="gramEnd"/>
      <w:r w:rsidRPr="003527A9">
        <w:rPr>
          <w:rFonts w:eastAsia="AGaramond-Regular" w:cs="Times New Roman"/>
          <w:szCs w:val="24"/>
        </w:rPr>
        <w:t xml:space="preserve">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ENGL 360 Language Structure and Use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ENGL 404 Instructions and Procedures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ENGL 407 Proposal Writing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ENGL 409 Editing in Technical Communication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ENGL 459 </w:t>
      </w:r>
      <w:proofErr w:type="gramStart"/>
      <w:r w:rsidRPr="003527A9">
        <w:rPr>
          <w:rFonts w:eastAsia="AGaramond-Regular" w:cs="Times New Roman"/>
          <w:szCs w:val="24"/>
        </w:rPr>
        <w:t>Grammar</w:t>
      </w:r>
      <w:proofErr w:type="gramEnd"/>
      <w:r w:rsidRPr="003527A9">
        <w:rPr>
          <w:rFonts w:eastAsia="AGaramond-Regular" w:cs="Times New Roman"/>
          <w:szCs w:val="24"/>
        </w:rPr>
        <w:t xml:space="preserve"> for Teachers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proofErr w:type="gramStart"/>
      <w:r w:rsidRPr="003527A9">
        <w:rPr>
          <w:rFonts w:eastAsia="AGaramond-Regular" w:cs="Times New Roman"/>
          <w:szCs w:val="24"/>
        </w:rPr>
        <w:t>ENGL 490 Senior Capstone: Issues in Technical Communication (5)</w:t>
      </w:r>
      <w:proofErr w:type="gramEnd"/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proofErr w:type="gramStart"/>
      <w:r w:rsidRPr="003527A9">
        <w:rPr>
          <w:rFonts w:eastAsia="AGaramond-Regular" w:cs="Times New Roman"/>
          <w:szCs w:val="24"/>
        </w:rPr>
        <w:t>ENGL 495 Professional/Technical Communication Internship (5–15)</w:t>
      </w:r>
      <w:proofErr w:type="gramEnd"/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MyriadPro-Bold" w:cs="Times New Roman"/>
          <w:b/>
          <w:bCs/>
          <w:szCs w:val="24"/>
        </w:rPr>
        <w:t xml:space="preserve">Supporting Courses </w:t>
      </w:r>
      <w:r w:rsidRPr="003527A9">
        <w:rPr>
          <w:rFonts w:eastAsia="AGaramond-Regular" w:cs="Times New Roman"/>
          <w:szCs w:val="24"/>
        </w:rPr>
        <w:t>(</w:t>
      </w:r>
      <w:r w:rsidRPr="003527A9">
        <w:rPr>
          <w:rFonts w:eastAsia="MyriadPro-Bold" w:cs="Times New Roman"/>
          <w:b/>
          <w:bCs/>
          <w:szCs w:val="24"/>
        </w:rPr>
        <w:t>41 credits</w:t>
      </w:r>
      <w:r w:rsidRPr="003527A9">
        <w:rPr>
          <w:rFonts w:eastAsia="AGaramond-Regular" w:cs="Times New Roman"/>
          <w:szCs w:val="24"/>
        </w:rPr>
        <w:t>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CMST 200 </w:t>
      </w:r>
      <w:proofErr w:type="gramStart"/>
      <w:r w:rsidRPr="003527A9">
        <w:rPr>
          <w:rFonts w:eastAsia="AGaramond-Regular" w:cs="Times New Roman"/>
          <w:szCs w:val="24"/>
        </w:rPr>
        <w:t>Introduction</w:t>
      </w:r>
      <w:proofErr w:type="gramEnd"/>
      <w:r w:rsidRPr="003527A9">
        <w:rPr>
          <w:rFonts w:eastAsia="AGaramond-Regular" w:cs="Times New Roman"/>
          <w:szCs w:val="24"/>
        </w:rPr>
        <w:t xml:space="preserve"> to Speech Communication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DESN 216 Digital Foundations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proofErr w:type="gramStart"/>
      <w:r w:rsidRPr="003527A9">
        <w:rPr>
          <w:rFonts w:eastAsia="AGaramond-Regular" w:cs="Times New Roman"/>
          <w:szCs w:val="24"/>
        </w:rPr>
        <w:t>DESN 243 Typography (4)</w:t>
      </w:r>
      <w:proofErr w:type="gramEnd"/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DESN 263 Visual Communication Design 1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DESN 360 Publication </w:t>
      </w:r>
      <w:proofErr w:type="gramStart"/>
      <w:r w:rsidRPr="003527A9">
        <w:rPr>
          <w:rFonts w:eastAsia="AGaramond-Regular" w:cs="Times New Roman"/>
          <w:szCs w:val="24"/>
        </w:rPr>
        <w:t>Design</w:t>
      </w:r>
      <w:proofErr w:type="gramEnd"/>
      <w:r w:rsidRPr="003527A9">
        <w:rPr>
          <w:rFonts w:eastAsia="AGaramond-Regular" w:cs="Times New Roman"/>
          <w:szCs w:val="24"/>
        </w:rPr>
        <w:t xml:space="preserve">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DESN 368 Web Design 1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JRNM 451 </w:t>
      </w:r>
      <w:proofErr w:type="gramStart"/>
      <w:r w:rsidRPr="003527A9">
        <w:rPr>
          <w:rFonts w:eastAsia="AGaramond-Regular" w:cs="Times New Roman"/>
          <w:szCs w:val="24"/>
        </w:rPr>
        <w:t>Introduction</w:t>
      </w:r>
      <w:proofErr w:type="gramEnd"/>
      <w:r w:rsidRPr="003527A9">
        <w:rPr>
          <w:rFonts w:eastAsia="AGaramond-Regular" w:cs="Times New Roman"/>
          <w:szCs w:val="24"/>
        </w:rPr>
        <w:t xml:space="preserve"> to Public Relations Theory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JRNM 452 Advanced Public Relations Theory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JRNM 453 Public Relations Writing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TECH 393 Technology in World Civilization* (4)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MyriadPro-Bold" w:cs="Times New Roman"/>
          <w:b/>
          <w:bCs/>
          <w:szCs w:val="24"/>
        </w:rPr>
      </w:pPr>
      <w:r w:rsidRPr="003527A9">
        <w:rPr>
          <w:rFonts w:eastAsia="MyriadPro-Bold" w:cs="Times New Roman"/>
          <w:b/>
          <w:bCs/>
          <w:szCs w:val="24"/>
        </w:rPr>
        <w:t xml:space="preserve">Electives–select one from the following </w:t>
      </w:r>
      <w:r w:rsidRPr="003527A9">
        <w:rPr>
          <w:rFonts w:eastAsia="AGaramond-Regular" w:cs="Times New Roman"/>
          <w:szCs w:val="24"/>
        </w:rPr>
        <w:t>(</w:t>
      </w:r>
      <w:r w:rsidRPr="003527A9">
        <w:rPr>
          <w:rFonts w:eastAsia="MyriadPro-Bold" w:cs="Times New Roman"/>
          <w:b/>
          <w:bCs/>
          <w:szCs w:val="24"/>
        </w:rPr>
        <w:t>5 credits</w:t>
      </w:r>
      <w:proofErr w:type="gramStart"/>
      <w:r w:rsidRPr="003527A9">
        <w:rPr>
          <w:rFonts w:eastAsia="AGaramond-Regular" w:cs="Times New Roman"/>
          <w:szCs w:val="24"/>
        </w:rPr>
        <w:t>)</w:t>
      </w:r>
      <w:r w:rsidRPr="003527A9">
        <w:rPr>
          <w:rFonts w:eastAsia="MyriadPro-Bold" w:cs="Times New Roman"/>
          <w:b/>
          <w:bCs/>
          <w:szCs w:val="24"/>
        </w:rPr>
        <w:t>*</w:t>
      </w:r>
      <w:proofErr w:type="gramEnd"/>
      <w:r w:rsidRPr="003527A9">
        <w:rPr>
          <w:rFonts w:eastAsia="MyriadPro-Bold" w:cs="Times New Roman"/>
          <w:b/>
          <w:bCs/>
          <w:szCs w:val="24"/>
        </w:rPr>
        <w:t>*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CMST 340 Intercultural </w:t>
      </w:r>
      <w:proofErr w:type="gramStart"/>
      <w:r w:rsidRPr="003527A9">
        <w:rPr>
          <w:rFonts w:eastAsia="AGaramond-Regular" w:cs="Times New Roman"/>
          <w:szCs w:val="24"/>
        </w:rPr>
        <w:t>Communication</w:t>
      </w:r>
      <w:proofErr w:type="gramEnd"/>
      <w:r w:rsidRPr="003527A9">
        <w:rPr>
          <w:rFonts w:eastAsia="AGaramond-Regular" w:cs="Times New Roman"/>
          <w:szCs w:val="24"/>
        </w:rPr>
        <w:t xml:space="preserve">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 xml:space="preserve">DSST 310 </w:t>
      </w:r>
      <w:proofErr w:type="gramStart"/>
      <w:r w:rsidRPr="003527A9">
        <w:rPr>
          <w:rFonts w:eastAsia="AGaramond-Regular" w:cs="Times New Roman"/>
          <w:szCs w:val="24"/>
        </w:rPr>
        <w:t>Disability</w:t>
      </w:r>
      <w:proofErr w:type="gramEnd"/>
      <w:r w:rsidRPr="003527A9">
        <w:rPr>
          <w:rFonts w:eastAsia="AGaramond-Regular" w:cs="Times New Roman"/>
          <w:szCs w:val="24"/>
        </w:rPr>
        <w:t>, Culture and Society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ENGL/IDST 380 Survey of Native American Literatures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ENGL/WMST 389 Women, Literature and Social Change (5)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MyriadPro-Bold" w:cs="Times New Roman"/>
          <w:b/>
          <w:bCs/>
          <w:i/>
          <w:iCs/>
          <w:szCs w:val="24"/>
        </w:rPr>
      </w:pPr>
      <w:r w:rsidRPr="003527A9">
        <w:rPr>
          <w:rFonts w:eastAsia="MyriadPro-Bold" w:cs="Times New Roman"/>
          <w:b/>
          <w:bCs/>
          <w:i/>
          <w:iCs/>
          <w:szCs w:val="24"/>
        </w:rPr>
        <w:t>Required technical communication credits 45–55 credits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MyriadPro-Bold" w:cs="Times New Roman"/>
          <w:b/>
          <w:bCs/>
          <w:i/>
          <w:iCs/>
          <w:szCs w:val="24"/>
        </w:rPr>
      </w:pPr>
      <w:r w:rsidRPr="003527A9">
        <w:rPr>
          <w:rFonts w:eastAsia="MyriadPro-Bold" w:cs="Times New Roman"/>
          <w:b/>
          <w:bCs/>
          <w:i/>
          <w:iCs/>
          <w:szCs w:val="24"/>
        </w:rPr>
        <w:t>Required supporting credits 41 credits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MyriadPro-Bold" w:cs="Times New Roman"/>
          <w:b/>
          <w:bCs/>
          <w:i/>
          <w:iCs/>
          <w:szCs w:val="24"/>
        </w:rPr>
      </w:pPr>
      <w:r w:rsidRPr="003527A9">
        <w:rPr>
          <w:rFonts w:eastAsia="MyriadPro-Bold" w:cs="Times New Roman"/>
          <w:b/>
          <w:bCs/>
          <w:i/>
          <w:iCs/>
          <w:szCs w:val="24"/>
        </w:rPr>
        <w:t>Elective credits 5 credits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MyriadPro-Bold" w:cs="Times New Roman"/>
          <w:b/>
          <w:bCs/>
          <w:i/>
          <w:iCs/>
          <w:szCs w:val="24"/>
        </w:rPr>
      </w:pPr>
      <w:r w:rsidRPr="003527A9">
        <w:rPr>
          <w:rFonts w:eastAsia="MyriadPro-Bold" w:cs="Times New Roman"/>
          <w:b/>
          <w:bCs/>
          <w:i/>
          <w:iCs/>
          <w:szCs w:val="24"/>
        </w:rPr>
        <w:t>Minimum total credits for above major 91 credits</w:t>
      </w:r>
    </w:p>
    <w:p w:rsidR="003527A9" w:rsidRPr="003527A9" w:rsidRDefault="003527A9" w:rsidP="003527A9">
      <w:pPr>
        <w:autoSpaceDE w:val="0"/>
        <w:autoSpaceDN w:val="0"/>
        <w:adjustRightInd w:val="0"/>
        <w:spacing w:after="0" w:line="240" w:lineRule="auto"/>
        <w:rPr>
          <w:rFonts w:eastAsia="AGaramond-Regular" w:cs="Times New Roman"/>
          <w:szCs w:val="24"/>
        </w:rPr>
      </w:pPr>
      <w:r w:rsidRPr="003527A9">
        <w:rPr>
          <w:rFonts w:eastAsia="AGaramond-Regular" w:cs="Times New Roman"/>
          <w:szCs w:val="24"/>
        </w:rPr>
        <w:t>* meets international studies requirement</w:t>
      </w:r>
    </w:p>
    <w:p w:rsidR="00B17C56" w:rsidRPr="003527A9" w:rsidRDefault="003527A9" w:rsidP="003527A9">
      <w:pPr>
        <w:rPr>
          <w:rFonts w:cs="Times New Roman"/>
          <w:szCs w:val="24"/>
        </w:rPr>
      </w:pPr>
      <w:r w:rsidRPr="003527A9">
        <w:rPr>
          <w:rFonts w:eastAsia="AGaramond-Regular" w:cs="Times New Roman"/>
          <w:szCs w:val="24"/>
        </w:rPr>
        <w:t>**meets cultural and gender diversity requirements</w:t>
      </w:r>
    </w:p>
    <w:sectPr w:rsidR="00B17C56" w:rsidRPr="0035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Garamond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A9"/>
    <w:rsid w:val="003527A9"/>
    <w:rsid w:val="00B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2015-07-09T22:15:00Z</dcterms:created>
  <dcterms:modified xsi:type="dcterms:W3CDTF">2015-07-09T22:17:00Z</dcterms:modified>
</cp:coreProperties>
</file>